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4"/>
        </w:rPr>
        <w:t>Договор публичной оферты проката (аренды) мотоцикла без экипажа</w:t>
      </w:r>
    </w:p>
    <w:p>
      <w:pPr>
        <w:pStyle w:val="Normal"/>
        <w:jc w:val="both"/>
        <w:rPr/>
      </w:pPr>
      <w:r>
        <w:rPr/>
        <w:t>Настоящая оферта — предложение Григоренко Дмитрия Станиславовича («Арендодатель») заключить договор аренды мотоцикла без экипажа (ст. 432–444, 435, 437, 438 ГК РФ). Договор считается заключённым с момента акцепта Арендатором: оформления Заявки, внесения оплаты и подписания Акта приёма-передачи (Приложение №1). Арендатор — дееспособное физическое лицо не моложе 23 лет, с водительским удостоверением категории «A» и стажем не менее 5 лет.</w:t>
      </w:r>
    </w:p>
    <w:p>
      <w:pPr>
        <w:pStyle w:val="Normal"/>
        <w:jc w:val="both"/>
        <w:rPr/>
      </w:pPr>
      <w:r>
        <w:rPr>
          <w:b/>
        </w:rPr>
        <w:t xml:space="preserve">1. Предмет договора. </w:t>
      </w:r>
      <w:r>
        <w:rPr/>
        <w:t>Арендодатель передаёт, а Арендатор принимает и оплачивает аренду Мотоцикла. Идентификационные данные, техническое состояние и комплектация фиксируются в Акте приёма-передачи (Приложение №1) — неотъемлемой части Договора. Суточный лимит пробега — 300 км (в среднем за срок аренды), сверхлимитный пробег — 5 ₽/км. Выдача и приём: ежедневно с 08:00 до 20:00. Эксплуатация — в рамках ОСАГО/КАСКО (условия — в Приложении №1). К управлению допускаются только лица, указанные в Приложении №1. По окончании аренды Мотоцикл, оборудование и документы возвращаются в исправном состоянии; факт и состояние фиксируются Актом возврата (Приложение №2).</w:t>
      </w:r>
    </w:p>
    <w:p>
      <w:pPr>
        <w:pStyle w:val="Normal"/>
        <w:jc w:val="both"/>
        <w:rPr/>
      </w:pPr>
      <w:r>
        <w:rPr>
          <w:b/>
        </w:rPr>
        <w:t xml:space="preserve">2. Арендная плата и расчёты. </w:t>
      </w:r>
      <w:r>
        <w:rPr/>
        <w:t>Размер арендной платы, обеспечительного платежа и задатка определяются тарифами Арендодателя и указываются в Приложении №1. Обеспечительный платёж вносится единовременно за весь срок и обеспечивает возмещение ущерба, штрафов и иных расходов. Возврат платежа: 50% — в течение 24 часов после подписания Акта возврата, 50% — в течение 45 календарных дней (для идентификации автоматически зафиксированных штрафов; удерживаются сумма штрафа и комиссия 15%). При отмене брони более чем за 7 дней задаток возвращается, позднее — удерживается. Возврат Мотоцикла — чистым (наружная мойка) и с полным баком (ст. 622 ГК РФ), мойка и дозаправка за счёт Арендатора. Задержка возврата: до 30 мин — бесплатно, от 30 мин до 3 часов — 500 ₽/час, свыше 3 часов — как полные дополнительные сутки по тарифу.</w:t>
      </w:r>
    </w:p>
    <w:p>
      <w:pPr>
        <w:pStyle w:val="Normal"/>
        <w:jc w:val="both"/>
        <w:rPr/>
      </w:pPr>
      <w:r>
        <w:rPr>
          <w:b/>
        </w:rPr>
        <w:t xml:space="preserve">3. Обязанности и запреты Арендатора. </w:t>
      </w:r>
      <w:r>
        <w:rPr/>
        <w:t>Осмотреть Мотоцикл до подписания Акта (претензии принимаются только до подписания). Соблюдать ПДД и руководство по эксплуатации. Использовать Мотоцикл в личных целях на дорогах с твёрдым покрытием в пределах СКФО (выезд в отдельные регионы и высокогорные районы — только по письменному согласованию). ЗАПРЕЩАЕТСЯ: управление в состоянии опьянения или утомления; передача Мотоцикла третьим лицам и субаренда; буксировка, обучение вождению, коммерческие перевозки, участие в соревнованиях, езда по бездорожью; превышение 120 км/ч; вмешательство в конструкцию. Арендатор несёт расходы на топливо, парковку, платные дороги и штрафы за период аренды, обеспечивает сохранность Мотоцикла (не оставлять ключи и документы внутри) и немедленно уведомляет Арендодателя о неисправностях и ДТП, оформляя ДТП с участием ГИБДД и уведомляя страховщика.</w:t>
      </w:r>
    </w:p>
    <w:p>
      <w:pPr>
        <w:pStyle w:val="Normal"/>
        <w:jc w:val="both"/>
        <w:rPr/>
      </w:pPr>
      <w:r>
        <w:rPr>
          <w:b/>
        </w:rPr>
        <w:t xml:space="preserve">4. Ответственность. </w:t>
      </w:r>
      <w:r>
        <w:rPr/>
        <w:t>Арендатор несёт полную материальную ответственность за Мотоцикл с момента подписания Акта приёма-передачи до Акта возврата. Реальный ущерб и упущенная выгода возмещаются в полном объёме ВНЕ ЗАВИСИМОСТИ ОТ СТРАХОВАНИЯ при: управлении в состоянии опьянения, лицом не из Приложения №1 или без действующего ВУ; эксплуатации с нарушением Договора; нарушении порядка оформления ДТП; оставлении ключей и документов, повлёкшем угон; умышленных действиях. При действующем КАСКО и отсутствии указанных обстоятельств ответственность ограничена франшизой 10 000 ₽. Суммы удерживаются из обеспечительного платежа; при недостатке Арендатор доплачивает в течение 10 рабочих дней, неустойка — 0,1% за каждый день просрочки. Общая ответственность не превышает оценочную стоимость Мотоцикла (Приложение №1).</w:t>
      </w:r>
    </w:p>
    <w:p>
      <w:pPr>
        <w:pStyle w:val="Normal"/>
        <w:jc w:val="both"/>
        <w:rPr/>
      </w:pPr>
      <w:r>
        <w:rPr>
          <w:b/>
        </w:rPr>
        <w:t xml:space="preserve">5. Прочие условия. </w:t>
      </w:r>
      <w:r>
        <w:rPr/>
        <w:t>Мотоцикл оснащён системой мониторинга GPS/ГЛОНАСС; систематическое превышение скорости более чем на 20 км/ч и езда вне дорог с твёрдым покрытием признаются существенным нарушением. При существенном нарушении Арендодатель вправе расторгнуть Договор во внесудебном порядке, заблокировать двигатель и обеспечить возврат Мотоцикла за счёт Арендатора. Стороны освобождаются от ответственности при форс-мажоре. Споры разрешаются переговорами, при недостижении согласия в течение 30 дней — в суде по месту нахождения Арендодателя. Приложения №1 (Акт приёма-передачи) и №2 (Акт возврата) — неотъемлемая часть Договора.</w:t>
      </w:r>
    </w:p>
    <w:p>
      <w:pPr>
        <w:pStyle w:val="Normal"/>
        <w:jc w:val="both"/>
        <w:rPr/>
      </w:pPr>
      <w:r>
        <w:rPr>
          <w:b/>
        </w:rPr>
        <w:t xml:space="preserve">6. Арендодатель. </w:t>
      </w:r>
      <w:r>
        <w:rPr/>
        <w:t>Григоренко Дмитрий Станиславович. Телефон: +7 928 352 19 35.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Арендодатель: ________________ / Григоренко Д. С. /</w:t>
      </w:r>
    </w:p>
    <w:p>
      <w:pPr>
        <w:pStyle w:val="Normal"/>
        <w:spacing w:before="0" w:after="80"/>
        <w:jc w:val="both"/>
        <w:rPr/>
      </w:pPr>
      <w:r>
        <w:rPr/>
        <w:t>Арендатор:     ________________ / ____________________ /</w:t>
      </w:r>
    </w:p>
    <w:sectPr>
      <w:type w:val="nextPage"/>
      <w:pgSz w:w="12240" w:h="15840"/>
      <w:pgMar w:left="850" w:right="850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40" w:before="0" w:after="80"/>
      <w:jc w:val="start"/>
    </w:pPr>
    <w:rPr>
      <w:rFonts w:ascii="Times New Roman" w:hAnsi="Times New Roman" w:eastAsia="ＭＳ 明朝" w:cs="" w:cstheme="minorBidi" w:eastAsiaTheme="minorEastAsia"/>
      <w:color w:val="auto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8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8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8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8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8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8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8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8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8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8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LibreOffice/26.2.3.2$MacOSX_AARCH64 LibreOffice_project/70e089b17412e4cb7773e41413306b17a2328c34</Application>
  <AppVersion>15.0000</AppVersion>
  <Pages>1</Pages>
  <Words>583</Words>
  <Characters>3877</Characters>
  <CharactersWithSpaces>4471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2026-07-05T12:58:05Z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